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klagomål behandlar höga naturvärden i avverkningsanmälan A 1691-2023 i Botkyrka kommun som inkom 2023-01-12 och omfattar 1,7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6561824, E 665588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