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43913-2021 i Botkyrka kommun</w:t>
      </w:r>
    </w:p>
    <w:p>
      <w:r>
        <w:t>Detta klagomål behandlar höga naturvärden i avverkningsanmälan A 43913-2021 i Botkyrka kommun som inkom 2021-08-26 och omfattar 2,8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3913-2021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6571257, E 657161 i SWEREF 99 TM.</w:t>
      </w:r>
    </w:p>
    <w:p>
      <w:r>
        <w:t>I och inom 5 meter från avverkningsanmälan finns fynd av 14 naturvårdsarter, varav 6 är rödlistade, 3 är fridlysta, 9 är typiska (T) och 7 är signalarter (S): gul taggsvamp (VU, T), knärot (VU, T, §8), blek fingersvamp (NT), dropptaggsvamp (NT, T), fjällig taggsvamp s.str. (NT), tallticka (NT, T), brandticka (S), flagellkvastmossa (S, T), grovticka (S, T), grön sköldmossa (S, T, §8), jättesvampmal (S), trådticka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7002379"/>
            <wp:docPr id="2" name="Picture 2"/>
            <wp:cNvGraphicFramePr>
              <a:graphicFrameLocks noChangeAspect="1"/>
            </wp:cNvGraphicFramePr>
            <a:graphic>
              <a:graphicData uri="http://schemas.openxmlformats.org/drawingml/2006/picture">
                <pic:pic>
                  <pic:nvPicPr>
                    <pic:cNvPr id="0" name="A 43913-2021 karta knärot.png"/>
                    <pic:cNvPicPr/>
                  </pic:nvPicPr>
                  <pic:blipFill>
                    <a:blip r:embed="rId17"/>
                    <a:stretch>
                      <a:fillRect/>
                    </a:stretch>
                  </pic:blipFill>
                  <pic:spPr>
                    <a:xfrm>
                      <a:off x="0" y="0"/>
                      <a:ext cx="5486400" cy="700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6571257, E 657161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