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12305-2026 i Botkyrka kommun</w:t>
      </w:r>
    </w:p>
    <w:p>
      <w:r>
        <w:t>Detta dokument behandlar höga naturvärden i avverkningsanmälan A 12305-2026 i Botkyrka kommun. Denna avverkningsanmälan inkom 2026-03-06 13:52:43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661239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