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28-2025 i Botkyrka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