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3726-2022 i Botkyrka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