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som inkom 2023-01-04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