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som inkom 2026-05-12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6556475, E 664190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