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23829-2023 i Botkyrka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