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avverkningsanmälan A 23829-2023 i Botkyrka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