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66-2024 i Botkyrk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