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0406-2025 i Botkyrk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