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695-2023 i Botkyrka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