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1697-2023 i Botkyrk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