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dokument behandlar höga naturvärden i avverkningsanmälan A 25319-2026 i Botkyrka kommun. Denna avverkningsanmälan inkom 2026-06-03 11:47:29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6557241, E 660637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