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978-2023 i Botkyrk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