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dokument behandlar höga naturvärden i avverkningsanmälan A 1697-2023 i Botkyrka kommun som inkom 2023-01-12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