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som inkom 2025-03-24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6555801, E 660934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