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0-2025 i Botkyrk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