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4220-2025 i Botkyrk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