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319-2026 i Botkyrk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