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5319-2026 i Botkyrk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