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8100-2022 i Botkyr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