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1038-2025 i Botkyrka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