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11764-2022 i Botkyrka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