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30055-2025 i Botkyrka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