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23829-2023 i Botkyrk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