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gröngöling (§4), skogsduva (§4)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gröngöling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