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00-2024 i Sale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