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-2023 i Sale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