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9-2019 i Sale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