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46919-2023 i Salems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