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ryl (EN), knärot (VU, §8), liten hornflikmossa (VU), desmeknopp (NT), grönhjon (NT), motaggsvamp (NT), spillkråka (NT, §4), tallticka (NT), ullticka (NT), vaddporing (NT), vedskivlav (NT), björksplintborre (S), blek stjärnmossa (S), blåmossa (S), bronshjon (S), fällmossa (S), granbarkgnagare (S), grovticka (S), grön sköldmossa (S, §8), guldlockmossa (S), jättesvampmal (S), kornknutmossa (S), mindre märgborre (S), platt fjädermossa (S), scharlakansvårskål agg. (S), stubbspretmossa (S), sårläka (S), thomsons trägnagare (S), trådticka (S), vedticka (S), vågbandad barkbock (S), gröngöling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