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17454-2026 i Haninge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