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fyrflikig jordstjärna (NT, T), mindre hackspett (NT, T, §4), motaggsvamp (NT, T), reliktbock (NT, T), talltagel (NT, T), tallticka (NT, T), ullticka (NT, T), vedskivlav (NT, T), vedtrappmossa (NT, T), bronshjon (S, T), granbarkgnagare (S, T), grovticka (S, T), grön sköldmossa (S, T, §8), grönpyrola (S, T), korallrot (S, T, §8), mindre märgborre (S, T), nästlav (S, T), plattlummer (S, T, §9),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