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dokument behandlar höga naturvärden i avverkningsanmälan A 3155-2025 i Haninge kommun. Denna avverkningsanmälan inkom 2025-01-22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kandelabersvamp (NT), vedtrappmossa (NT), brandticka (S), grön sköldmossa (S, §8), grönpyrola (S), mörk husmossa (S), rödgul trumpetsvamp (S), sårläka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