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20490-2025 i Haninge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