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ringlav (VU), garnlav (NT), granticka (NT), tallticka (NT), ullticka (NT), vedtrappmossa (NT), grovticka (S), grön sköldmossa (S, §8), grönpyrola (S), mindre märgborre (S), plattlummer (S, §9), spindelblomster (S, §8), stubbspretmossa (S), trådticka (S), vedticka (S), västlig hakmossa (S), vågbandad barkbock (S), vanlig padda (§6)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grön sköldmossa (S, §8), plattlummer (S, §9), spindelblomster (S, §8), vanlig padda (§6)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