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som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motaggsvamp (NT, T), granbarkgnagare (S, T), stubbspretmossa (S, T), större träfjäril (S)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