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67894-2021 i Haninge kommun</w:t>
      </w:r>
    </w:p>
    <w:p>
      <w:r>
        <w:t>Detta klagomål behandlar höga naturvärden i avverkningsanmälan A 67894-2021 i Haninge kommun som inkom 2021-11-25 och omfattar 5,1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67894-2021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6551548, E 693467 i SWEREF 99 TM.</w:t>
      </w:r>
    </w:p>
    <w:p>
      <w:r>
        <w:t>I och inom 25 meter från avverkningsanmälan finns fynd av 22 naturvårdsarter, varav 10 är rödlistade, 4 är fridlysta, 15 är typiska (T) och 10 är signalarter (S): gränsticka (VU, T), grönhjon (NT), kortskaftad ärgspik (NT), motaggsvamp (NT, T), reliktbock (NT, T), svartvit taggsvamp (NT), tallticka (NT, T), talltita (NT, §4), ullticka (NT, T), vedskivlav (NT, T), björksplintborre (S), blåmossa (S, T), bronshjon (S, T), granbarkgnagare (S, T), grovticka (S, T), grön sköldmossa (S, T, §8), kornknutmossa (S, T), mindre märgborre (S, T), stor revmossa (S), stubbspretmossa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