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60204-2023 i Haninge kommun</w:t>
      </w:r>
    </w:p>
    <w:p>
      <w:r>
        <w:t>Denna tillsynsbegäran behandlar höga naturvärden i avverkningsanmälan A 60204-2023 i Haninge kommun som inkom 2023-11-28 och omfattar 11,5 ha.</w:t>
      </w:r>
    </w:p>
    <w:p>
      <w:pPr>
        <w:pStyle w:val="Caption"/>
      </w:pPr>
      <w:r>
        <w:drawing>
          <wp:inline xmlns:a="http://schemas.openxmlformats.org/drawingml/2006/main" xmlns:pic="http://schemas.openxmlformats.org/drawingml/2006/picture">
            <wp:extent cx="5486400" cy="4534293"/>
            <wp:docPr id="1" name="Picture 1"/>
            <wp:cNvGraphicFramePr>
              <a:graphicFrameLocks noChangeAspect="1"/>
            </wp:cNvGraphicFramePr>
            <a:graphic>
              <a:graphicData uri="http://schemas.openxmlformats.org/drawingml/2006/picture">
                <pic:pic>
                  <pic:nvPicPr>
                    <pic:cNvPr id="0" name="A 60204-2023 karta.png"/>
                    <pic:cNvPicPr/>
                  </pic:nvPicPr>
                  <pic:blipFill>
                    <a:blip r:embed="rId16"/>
                    <a:stretch>
                      <a:fillRect/>
                    </a:stretch>
                  </pic:blipFill>
                  <pic:spPr>
                    <a:xfrm>
                      <a:off x="0" y="0"/>
                      <a:ext cx="5486400" cy="453429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6560705, E 687183 i SWEREF 99 TM.</w:t>
      </w:r>
    </w:p>
    <w:p>
      <w:r>
        <w:t>I och inom 22 meter från avverkningsanmälan finns fynd av 30 naturvårdsarter, varav 13 är rödlistade, 7 är fridlysta, 19 är typiska (T) och 11 är signalarter (S): garnlav (VU, T), grangråticka (VU, T), dofttaggsvamp (NT, T), ekticka (NT, T), grantaggsvamp (NT), gullpudra (NT, T), kandelabersvamp (NT, T), orange taggsvamp (NT, T), rynkskinn (NT, T), skarp dropptaggsvamp (NT), tallticka (NT, T), tjockfotad fingersvamp (NT), ullticka (NT, T), blomkålssvamp (S), blåsfliksmossa (S, T), grön sköldmossa (S, T, §8), grönpyrola (S, T), kamjordstjärna (S), mindre märgborre (S, T), platt fjädermossa (S, T), rävticka (S, T), stubbspretmossa (S, T), västlig hakmossa (S), vågbandad barkbock (S), spillkråka (T, §4), tjäder (T, §4), havsörn (§4), vanlig groda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grangråticka (VU, T), dofttaggsvamp (NT, T), ekticka (NT, T), gullpudra (NT, T), kandelabersvamp (NT, T), orange taggsvamp (NT, T), rynkskinn (NT, T), tallticka (NT, T), ullticka (NT, T), blåsfliksmossa (S, T), grön sköldmossa (S, T, §8), grönpyrola (S, T), mindre märgborre (S, T), platt fjädermossa (S, T), rävticka (S, T), stubbspretmossa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