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ringlav (VU), fyrflikig jordstjärna (NT), garnlav (NT), granticka (NT), spillkråka (NT, §4), tallticka (NT), talltita (NT, §4), ullticka (NT), vedtrappmossa (NT), björksplintborre (S), bronshjon (S), grovticka (S), grön sköldmossa (S, §8), grönpyrola (S), korallrot (S, §8), mindre märgborre (S), plattlummer (S, §9), spindelblomster (S, §8), stubbspretmossa (S), thomsons trägnagare (S), trådticka (S), vedticka (S), västlig hakmossa (S), vågbandad barkbock (S), tjäder (§4), åkergroda (§4a), vanlig groda (§6), vanlig padda (§6), fläcknycklar (§8), mattlummer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