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2348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234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46 naturvårdsarter, varav 23 är rödlistade, 12 är fridlysta, 25 är typiska (T) och 13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vedticka (S, T), linnea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