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vedtrappmossa (NT), grön sköldmossa (S, §8), grönpyrola (S), mindre märgborre (S), plattlummer (S, §9), vanlig padda (§6),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plattlummer (S, §9), vanlig padda (§6), fläcknycklar (§8), mattlummer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