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klagomål behandlar höga naturvärden i avverkningsanmälan A 52616-2021 i Haninge kommun som inkom 2021-09-24 och omfattar 6,4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6559876, E 683553 i SWEREF 99 TM.</w:t>
      </w:r>
    </w:p>
    <w:p>
      <w:r>
        <w:t>I avverkningsanmälan finns fynd av 6 naturvårdsarter, varav 2 är fridlysta, 2 är typiska (T) och 5 är signalarter (S): björksplintborre (S), grön sköldmossa (S, T, §8), noshornsoxe (S), stubbspretmossa (S, T), vågbandad barkbock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