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53 naturvårdsarter hittats: skogsalm (CR), grönfink (EN, §4), ryl (EN), knärot (VU, §8), liten hornflikmossa (VU), brunlångöra (NT, §4a), desmeknopp (NT), duvhök (NT, §4), grönhjon (NT), havsörn (NT, §4), luddfingersvamp (NT), mindre hackspett (NT, §4), motaggsvamp (NT), nordfladdermus (NT, §4a),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dvärgpipistrell (§4a), gröngöling (§4), kungsfågel (§4), vanlig groda (§6), blåsippa (§9), lopplummer (aggregat)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grönfink (EN, §4), knärot (VU, §8), brunlångöra (NT, §4a), duvhök (NT, §4), havsörn (NT, §4), mindre hackspett (NT, §4), nordfladdermus (NT, §4a), spillkråka (NT, §4), grön sköldmossa (S, §8), dvärgpipistrell (§4a), gröngöling (§4), kungsfågel (§4),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