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vågticka (VU), blå taggsvamp (NT), grantaggsvamp (NT), Hapalopilus aurantiacus (NT), talltita (NT, §4), ullticka (NT), vedtrappmossa (NT), blomkålssvamp (S), blåmossa (S), grön sköldmossa (S, §8), grönpyrola (S), mindre märgborre (S), plattlummer (S, §9), rödgul trumpetsvamp (S), spindelblomster (S, §8), vedticka (S), vanlig padda (§6), fläcknycklar (§8),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