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grantaggsvamp (NT), Hapalopilus aurantiacus (NT), talltita (NT, §4), vedtrappmossa (NT), blomkålssvamp (S), blåmossa (S), grön sköldmossa (S, §8), grönpyrola (S), mindre märgborre (S), plattlummer (S, §9), spindelblomster (S, §8), vanlig padda (§6), fläcknycklar (§8),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