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blå taggsvamp (NT), grantaggsvamp (NT), Hapalopilus aurantiacus (NT), talltita (NT, §4), vedtrappmossa (NT), blomkålssvamp (S), blåmossa (S), grön sköldmossa (S, §8), grönpyrola (S), mindre märgborre (S), plattlummer (S, §9), spindelblomster (S, §8), vanlig padda (§6), fläcknycklar (§8), mattlummer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