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skogsalm (CR), ryl (EN), knärot (VU, §8), liten hornflikmossa (VU), desmeknopp (NT), grönhjon (NT), luddfingersvamp (NT), motaggsvamp (NT),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gröngöling (§4), kungsfågel (§4), vanlig groda (§6),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kungsfågel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