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som inkom 2025-11-30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6561807, E 685080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