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73130"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73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59 naturvårdsarter, varav 25 är rödlistade, 22 är fridlysta, 33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